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DDCCA4" w14:textId="77777777" w:rsidR="00452733" w:rsidRPr="00D16895" w:rsidRDefault="00452733" w:rsidP="00D16895">
      <w:pPr>
        <w:jc w:val="both"/>
        <w:rPr>
          <w:rFonts w:eastAsia="Times New Roman" w:cs="Times New Roman"/>
          <w:bCs/>
          <w:szCs w:val="28"/>
          <w:lang w:eastAsia="en-ZW"/>
        </w:rPr>
      </w:pPr>
    </w:p>
    <w:p w14:paraId="4C0062E7" w14:textId="77777777" w:rsidR="00D16895" w:rsidRDefault="00D16895" w:rsidP="00D16895">
      <w:pPr>
        <w:spacing w:before="100" w:beforeAutospacing="1" w:after="100" w:afterAutospacing="1" w:line="240" w:lineRule="auto"/>
        <w:jc w:val="center"/>
        <w:outlineLvl w:val="0"/>
        <w:rPr>
          <w:rFonts w:eastAsia="Times New Roman" w:cs="Times New Roman"/>
          <w:bCs/>
          <w:kern w:val="36"/>
          <w:szCs w:val="28"/>
          <w:lang w:eastAsia="en-ZW"/>
        </w:rPr>
      </w:pPr>
      <w:r w:rsidRPr="00D16895">
        <w:rPr>
          <w:rFonts w:eastAsia="Times New Roman" w:cs="Times New Roman"/>
          <w:bCs/>
          <w:kern w:val="36"/>
          <w:szCs w:val="28"/>
          <w:lang w:eastAsia="en-ZW"/>
        </w:rPr>
        <w:t xml:space="preserve">TẬP HUẤN BẢO ĐẢM AN TOÀN THỰC PHẨM, PHÒNG CHỐNG </w:t>
      </w:r>
    </w:p>
    <w:p w14:paraId="45DF2204" w14:textId="77777777" w:rsidR="00D16895" w:rsidRPr="00D16895" w:rsidRDefault="00D16895" w:rsidP="00D16895">
      <w:pPr>
        <w:spacing w:before="100" w:beforeAutospacing="1" w:after="100" w:afterAutospacing="1" w:line="240" w:lineRule="auto"/>
        <w:jc w:val="center"/>
        <w:outlineLvl w:val="0"/>
        <w:rPr>
          <w:rFonts w:eastAsia="Times New Roman" w:cs="Times New Roman"/>
          <w:bCs/>
          <w:kern w:val="36"/>
          <w:szCs w:val="28"/>
          <w:lang w:eastAsia="en-ZW"/>
        </w:rPr>
      </w:pPr>
      <w:r w:rsidRPr="00D16895">
        <w:rPr>
          <w:rFonts w:eastAsia="Times New Roman" w:cs="Times New Roman"/>
          <w:bCs/>
          <w:kern w:val="36"/>
          <w:szCs w:val="28"/>
          <w:lang w:eastAsia="en-ZW"/>
        </w:rPr>
        <w:t>VÀ XỬ TRÍ NGỘ ĐỘC THỰC PHẨM TẠI CÁC TRƯỜNG HỌC NĂM 2026</w:t>
      </w:r>
    </w:p>
    <w:p w14:paraId="1C28D516" w14:textId="77777777" w:rsidR="00D16895" w:rsidRPr="00D16895" w:rsidRDefault="00D16895" w:rsidP="00D16895">
      <w:pPr>
        <w:spacing w:before="100" w:beforeAutospacing="1" w:after="100" w:afterAutospacing="1" w:line="240" w:lineRule="auto"/>
        <w:jc w:val="both"/>
        <w:rPr>
          <w:rFonts w:eastAsia="Times New Roman" w:cs="Times New Roman"/>
          <w:szCs w:val="28"/>
          <w:lang w:eastAsia="en-ZW"/>
        </w:rPr>
      </w:pPr>
      <w:r w:rsidRPr="00D16895">
        <w:rPr>
          <w:rFonts w:eastAsia="Times New Roman" w:cs="Times New Roman"/>
          <w:szCs w:val="28"/>
          <w:lang w:eastAsia="en-ZW"/>
        </w:rPr>
        <w:t xml:space="preserve">Ngày 01/10/2026, Khoa Dinh dưỡng - An toàn thực phẩm, Trung tâm Y tế khu vực Bình Xuyên tổ chức tập huấn về </w:t>
      </w:r>
      <w:r w:rsidRPr="00D16895">
        <w:rPr>
          <w:rFonts w:eastAsia="Times New Roman" w:cs="Times New Roman"/>
          <w:bCs/>
          <w:szCs w:val="28"/>
          <w:lang w:eastAsia="en-ZW"/>
        </w:rPr>
        <w:t>bảo đảm an toàn thực phẩm, phòng chống và xử trí ngộ độc thực phẩm</w:t>
      </w:r>
      <w:r w:rsidRPr="00D16895">
        <w:rPr>
          <w:rFonts w:eastAsia="Times New Roman" w:cs="Times New Roman"/>
          <w:szCs w:val="28"/>
          <w:lang w:eastAsia="en-ZW"/>
        </w:rPr>
        <w:t xml:space="preserve"> cho nhân viên trực tiếp chế biến thực phẩm tại bếp ăn tập thể các trường Mầm non, Tiểu học và Trung học cơ sở thuộc 4 xã: </w:t>
      </w:r>
      <w:r w:rsidRPr="00D16895">
        <w:rPr>
          <w:rFonts w:eastAsia="Times New Roman" w:cs="Times New Roman"/>
          <w:bCs/>
          <w:szCs w:val="28"/>
          <w:lang w:eastAsia="en-ZW"/>
        </w:rPr>
        <w:t>Bình Nguyên, Bình Xuyên, Bình Tuyền và Xuân Lãng</w:t>
      </w:r>
      <w:r w:rsidRPr="00D16895">
        <w:rPr>
          <w:rFonts w:eastAsia="Times New Roman" w:cs="Times New Roman"/>
          <w:szCs w:val="28"/>
          <w:lang w:eastAsia="en-ZW"/>
        </w:rPr>
        <w:t>.</w:t>
      </w:r>
    </w:p>
    <w:p w14:paraId="65837A77" w14:textId="77777777" w:rsidR="00D16895" w:rsidRPr="00D16895" w:rsidRDefault="00D16895" w:rsidP="00D16895">
      <w:pPr>
        <w:spacing w:before="100" w:beforeAutospacing="1" w:after="100" w:afterAutospacing="1" w:line="240" w:lineRule="auto"/>
        <w:jc w:val="both"/>
        <w:rPr>
          <w:rFonts w:eastAsia="Times New Roman" w:cs="Times New Roman"/>
          <w:szCs w:val="28"/>
          <w:lang w:eastAsia="en-ZW"/>
        </w:rPr>
      </w:pPr>
      <w:r w:rsidRPr="00D16895">
        <w:rPr>
          <w:rFonts w:eastAsia="Times New Roman" w:cs="Times New Roman"/>
          <w:szCs w:val="28"/>
          <w:lang w:eastAsia="en-ZW"/>
        </w:rPr>
        <w:t xml:space="preserve">Tham dự lớp tập huấn có </w:t>
      </w:r>
      <w:r w:rsidRPr="00D16895">
        <w:rPr>
          <w:rFonts w:eastAsia="Times New Roman" w:cs="Times New Roman"/>
          <w:bCs/>
          <w:szCs w:val="28"/>
          <w:lang w:eastAsia="en-ZW"/>
        </w:rPr>
        <w:t>123 học viên</w:t>
      </w:r>
      <w:r w:rsidRPr="00D16895">
        <w:rPr>
          <w:rFonts w:eastAsia="Times New Roman" w:cs="Times New Roman"/>
          <w:szCs w:val="28"/>
          <w:lang w:eastAsia="en-ZW"/>
        </w:rPr>
        <w:t xml:space="preserve"> là nhân viên trực tiếp chế biến thực phẩm tại các bếp ăn tập thể, điểm trường trên địa bàn 4 xã.</w:t>
      </w:r>
    </w:p>
    <w:p w14:paraId="7FFE2063" w14:textId="77777777" w:rsidR="00D16895" w:rsidRPr="00D16895" w:rsidRDefault="00D16895" w:rsidP="00D16895">
      <w:pPr>
        <w:spacing w:before="100" w:beforeAutospacing="1" w:after="100" w:afterAutospacing="1" w:line="240" w:lineRule="auto"/>
        <w:jc w:val="both"/>
        <w:outlineLvl w:val="2"/>
        <w:rPr>
          <w:rFonts w:eastAsia="Times New Roman" w:cs="Times New Roman"/>
          <w:b/>
          <w:bCs/>
          <w:i/>
          <w:szCs w:val="28"/>
          <w:lang w:eastAsia="en-ZW"/>
        </w:rPr>
      </w:pPr>
      <w:r w:rsidRPr="00D16895">
        <w:rPr>
          <w:rFonts w:eastAsia="Times New Roman" w:cs="Times New Roman"/>
          <w:b/>
          <w:bCs/>
          <w:i/>
          <w:szCs w:val="28"/>
          <w:lang w:eastAsia="en-ZW"/>
        </w:rPr>
        <w:t>Cập nhật quy định, nâng cao nhận thức về an toàn thực phẩm</w:t>
      </w:r>
    </w:p>
    <w:p w14:paraId="532D6B27" w14:textId="77777777" w:rsidR="00D16895" w:rsidRPr="00D16895" w:rsidRDefault="00D16895" w:rsidP="00D16895">
      <w:pPr>
        <w:spacing w:before="100" w:beforeAutospacing="1" w:after="100" w:afterAutospacing="1" w:line="240" w:lineRule="auto"/>
        <w:jc w:val="both"/>
        <w:rPr>
          <w:rFonts w:eastAsia="Times New Roman" w:cs="Times New Roman"/>
          <w:szCs w:val="28"/>
          <w:lang w:eastAsia="en-ZW"/>
        </w:rPr>
      </w:pPr>
      <w:r w:rsidRPr="00D16895">
        <w:rPr>
          <w:rFonts w:eastAsia="Times New Roman" w:cs="Times New Roman"/>
          <w:szCs w:val="28"/>
          <w:lang w:eastAsia="en-ZW"/>
        </w:rPr>
        <w:t xml:space="preserve">Tại lớp tập huấn, các học viên được cập nhật những văn bản liên quan đến công tác bảo đảm an toàn thực phẩm, phòng, chống các dịch bệnh lây truyền qua thực phẩm và ngộ độc thực phẩm; trong đó chú trọng </w:t>
      </w:r>
      <w:r w:rsidRPr="00D16895">
        <w:rPr>
          <w:rFonts w:eastAsia="Times New Roman" w:cs="Times New Roman"/>
          <w:bCs/>
          <w:szCs w:val="28"/>
          <w:lang w:eastAsia="en-ZW"/>
        </w:rPr>
        <w:t>Chỉ thị số 33/CT-TTg ngày 14/8/2026 của Thủ tướng Chính phủ về tăng cường bảo đảm an toàn thực phẩm trong cơ sở giáo dục</w:t>
      </w:r>
      <w:r w:rsidRPr="00D16895">
        <w:rPr>
          <w:rFonts w:eastAsia="Times New Roman" w:cs="Times New Roman"/>
          <w:szCs w:val="28"/>
          <w:lang w:eastAsia="en-ZW"/>
        </w:rPr>
        <w:t>.</w:t>
      </w:r>
    </w:p>
    <w:p w14:paraId="1074944F" w14:textId="77777777" w:rsidR="00D16895" w:rsidRPr="00D16895" w:rsidRDefault="00D16895" w:rsidP="00D16895">
      <w:pPr>
        <w:spacing w:before="100" w:beforeAutospacing="1" w:after="100" w:afterAutospacing="1" w:line="240" w:lineRule="auto"/>
        <w:jc w:val="both"/>
        <w:rPr>
          <w:rFonts w:eastAsia="Times New Roman" w:cs="Times New Roman"/>
          <w:szCs w:val="28"/>
          <w:lang w:eastAsia="en-ZW"/>
        </w:rPr>
      </w:pPr>
      <w:r w:rsidRPr="00D16895">
        <w:rPr>
          <w:rFonts w:eastAsia="Times New Roman" w:cs="Times New Roman"/>
          <w:szCs w:val="28"/>
          <w:lang w:eastAsia="en-ZW"/>
        </w:rPr>
        <w:t>Bên cạnh đó, nội dung tập huấn tập trung vào các quy định pháp luật và văn bản hướng dẫn thi hành một số điều của Luật An toàn thực phẩm; một số văn bản hiện hành liên quan đến công tác bảo đảm an toàn thực phẩm, cũng như những thông tin có tính thời sự về an toàn thực phẩm trong thời gian qua.</w:t>
      </w:r>
    </w:p>
    <w:p w14:paraId="636A45B5" w14:textId="77777777" w:rsidR="00D16895" w:rsidRPr="00D16895" w:rsidRDefault="00D16895" w:rsidP="00D16895">
      <w:pPr>
        <w:spacing w:before="100" w:beforeAutospacing="1" w:after="100" w:afterAutospacing="1" w:line="240" w:lineRule="auto"/>
        <w:jc w:val="both"/>
        <w:rPr>
          <w:rFonts w:eastAsia="Times New Roman" w:cs="Times New Roman"/>
          <w:szCs w:val="28"/>
          <w:lang w:eastAsia="en-ZW"/>
        </w:rPr>
      </w:pPr>
      <w:r w:rsidRPr="00D16895">
        <w:rPr>
          <w:rFonts w:eastAsia="Times New Roman" w:cs="Times New Roman"/>
          <w:szCs w:val="28"/>
          <w:lang w:eastAsia="en-ZW"/>
        </w:rPr>
        <w:t>Việc thường xuyên cập nhật các quy định mới giúp đội ngũ nhân viên trực tiếp chế biến thực phẩm hiểu rõ hơn trách nhiệm của mình trong từng công đoạn, từ tiếp nhận nguyên liệu đến chế biến, bảo quản và chia thức ăn, góp phần kiểm soát nguy cơ mất an toàn thực phẩm ngay tại bếp ăn trường học.</w:t>
      </w:r>
    </w:p>
    <w:p w14:paraId="7F0114A1" w14:textId="77777777" w:rsidR="00D16895" w:rsidRPr="00D16895" w:rsidRDefault="00D16895" w:rsidP="00D16895">
      <w:pPr>
        <w:spacing w:before="100" w:beforeAutospacing="1" w:after="100" w:afterAutospacing="1" w:line="240" w:lineRule="auto"/>
        <w:jc w:val="both"/>
        <w:outlineLvl w:val="2"/>
        <w:rPr>
          <w:rFonts w:eastAsia="Times New Roman" w:cs="Times New Roman"/>
          <w:b/>
          <w:bCs/>
          <w:i/>
          <w:szCs w:val="28"/>
          <w:lang w:eastAsia="en-ZW"/>
        </w:rPr>
      </w:pPr>
      <w:r w:rsidRPr="00D16895">
        <w:rPr>
          <w:rFonts w:eastAsia="Times New Roman" w:cs="Times New Roman"/>
          <w:b/>
          <w:bCs/>
          <w:i/>
          <w:szCs w:val="28"/>
          <w:lang w:eastAsia="en-ZW"/>
        </w:rPr>
        <w:t>Chú trọng thực hành đúng quy trình tại bếp ăn tập thể</w:t>
      </w:r>
    </w:p>
    <w:p w14:paraId="6781698F" w14:textId="77777777" w:rsidR="00D16895" w:rsidRPr="00D16895" w:rsidRDefault="00D16895" w:rsidP="00D16895">
      <w:pPr>
        <w:spacing w:before="100" w:beforeAutospacing="1" w:after="100" w:afterAutospacing="1" w:line="240" w:lineRule="auto"/>
        <w:jc w:val="both"/>
        <w:rPr>
          <w:rFonts w:eastAsia="Times New Roman" w:cs="Times New Roman"/>
          <w:szCs w:val="28"/>
          <w:lang w:eastAsia="en-ZW"/>
        </w:rPr>
      </w:pPr>
      <w:r w:rsidRPr="00D16895">
        <w:rPr>
          <w:rFonts w:eastAsia="Times New Roman" w:cs="Times New Roman"/>
          <w:szCs w:val="28"/>
          <w:lang w:eastAsia="en-ZW"/>
        </w:rPr>
        <w:t>Một trong những nội dung trọng tâm của buổi tập huấn là hướng dẫn thực hành cho nhân viên trực tiếp chế biến thực phẩm tại các cơ sở giáo dục.</w:t>
      </w:r>
    </w:p>
    <w:p w14:paraId="6ABB8390" w14:textId="77777777" w:rsidR="00D16895" w:rsidRPr="00D16895" w:rsidRDefault="00D16895" w:rsidP="00D16895">
      <w:pPr>
        <w:spacing w:before="100" w:beforeAutospacing="1" w:after="100" w:afterAutospacing="1" w:line="240" w:lineRule="auto"/>
        <w:jc w:val="both"/>
        <w:rPr>
          <w:rFonts w:eastAsia="Times New Roman" w:cs="Times New Roman"/>
          <w:szCs w:val="28"/>
          <w:lang w:eastAsia="en-ZW"/>
        </w:rPr>
      </w:pPr>
      <w:r w:rsidRPr="00D16895">
        <w:rPr>
          <w:rFonts w:eastAsia="Times New Roman" w:cs="Times New Roman"/>
          <w:szCs w:val="28"/>
          <w:lang w:eastAsia="en-ZW"/>
        </w:rPr>
        <w:t xml:space="preserve">Các học viên được hướng dẫn những yêu cầu trong </w:t>
      </w:r>
      <w:r w:rsidRPr="00D16895">
        <w:rPr>
          <w:rFonts w:eastAsia="Times New Roman" w:cs="Times New Roman"/>
          <w:bCs/>
          <w:szCs w:val="28"/>
          <w:lang w:eastAsia="en-ZW"/>
        </w:rPr>
        <w:t>chế biến, bảo quản, vận chuyển và chia thức ăn</w:t>
      </w:r>
      <w:r w:rsidRPr="00D16895">
        <w:rPr>
          <w:rFonts w:eastAsia="Times New Roman" w:cs="Times New Roman"/>
          <w:szCs w:val="28"/>
          <w:lang w:eastAsia="en-ZW"/>
        </w:rPr>
        <w:t xml:space="preserve">; tuân thủ quy trình giao nhận thực phẩm, </w:t>
      </w:r>
      <w:r w:rsidRPr="00D16895">
        <w:rPr>
          <w:rFonts w:eastAsia="Times New Roman" w:cs="Times New Roman"/>
          <w:bCs/>
          <w:szCs w:val="28"/>
          <w:lang w:eastAsia="en-ZW"/>
        </w:rPr>
        <w:t>kiểm thực ba bước và lưu mẫu thức ăn</w:t>
      </w:r>
      <w:r w:rsidRPr="00D16895">
        <w:rPr>
          <w:rFonts w:eastAsia="Times New Roman" w:cs="Times New Roman"/>
          <w:szCs w:val="28"/>
          <w:lang w:eastAsia="en-ZW"/>
        </w:rPr>
        <w:t xml:space="preserve"> theo đúng quy định.</w:t>
      </w:r>
    </w:p>
    <w:p w14:paraId="36B32BBE" w14:textId="77777777" w:rsidR="00D16895" w:rsidRPr="00D16895" w:rsidRDefault="00D16895" w:rsidP="00D16895">
      <w:pPr>
        <w:spacing w:before="100" w:beforeAutospacing="1" w:after="100" w:afterAutospacing="1" w:line="240" w:lineRule="auto"/>
        <w:jc w:val="both"/>
        <w:rPr>
          <w:rFonts w:eastAsia="Times New Roman" w:cs="Times New Roman"/>
          <w:szCs w:val="28"/>
          <w:lang w:eastAsia="en-ZW"/>
        </w:rPr>
      </w:pPr>
      <w:r w:rsidRPr="00D16895">
        <w:rPr>
          <w:rFonts w:eastAsia="Times New Roman" w:cs="Times New Roman"/>
          <w:szCs w:val="28"/>
          <w:lang w:eastAsia="en-ZW"/>
        </w:rPr>
        <w:t xml:space="preserve">Đồng thời, lớp tập huấn hướng dẫn cách nhận diện nguyên liệu, thực phẩm và sản phẩm </w:t>
      </w:r>
      <w:r w:rsidRPr="00D16895">
        <w:rPr>
          <w:rFonts w:eastAsia="Times New Roman" w:cs="Times New Roman"/>
          <w:bCs/>
          <w:szCs w:val="28"/>
          <w:lang w:eastAsia="en-ZW"/>
        </w:rPr>
        <w:t>không rõ nguồn gốc, không bảo đảm an toàn thực phẩm</w:t>
      </w:r>
      <w:r w:rsidRPr="00D16895">
        <w:rPr>
          <w:rFonts w:eastAsia="Times New Roman" w:cs="Times New Roman"/>
          <w:szCs w:val="28"/>
          <w:lang w:eastAsia="en-ZW"/>
        </w:rPr>
        <w:t>, qua đó nâng cao khả năng kiểm soát nguyên liệu ngay từ khâu tiếp nhận, hạn chế nguy cơ thực phẩm không an toàn được đưa vào sơ chế, chế biến và phục vụ học sinh.</w:t>
      </w:r>
    </w:p>
    <w:p w14:paraId="12A1D83D" w14:textId="77777777" w:rsidR="00D16895" w:rsidRPr="00D16895" w:rsidRDefault="00D16895" w:rsidP="00D16895">
      <w:pPr>
        <w:spacing w:before="100" w:beforeAutospacing="1" w:after="100" w:afterAutospacing="1" w:line="240" w:lineRule="auto"/>
        <w:jc w:val="both"/>
        <w:outlineLvl w:val="2"/>
        <w:rPr>
          <w:rFonts w:eastAsia="Times New Roman" w:cs="Times New Roman"/>
          <w:b/>
          <w:bCs/>
          <w:i/>
          <w:szCs w:val="28"/>
          <w:lang w:eastAsia="en-ZW"/>
        </w:rPr>
      </w:pPr>
      <w:r w:rsidRPr="00D16895">
        <w:rPr>
          <w:rFonts w:eastAsia="Times New Roman" w:cs="Times New Roman"/>
          <w:b/>
          <w:bCs/>
          <w:i/>
          <w:szCs w:val="28"/>
          <w:lang w:eastAsia="en-ZW"/>
        </w:rPr>
        <w:lastRenderedPageBreak/>
        <w:t>Chủ động phòng ngừa, sẵn sàng xử trí khi xảy ra ngộ độc thực phẩm</w:t>
      </w:r>
    </w:p>
    <w:p w14:paraId="65F1692F" w14:textId="77777777" w:rsidR="00D16895" w:rsidRPr="00D16895" w:rsidRDefault="00D16895" w:rsidP="00D16895">
      <w:pPr>
        <w:spacing w:before="100" w:beforeAutospacing="1" w:after="100" w:afterAutospacing="1" w:line="240" w:lineRule="auto"/>
        <w:jc w:val="both"/>
        <w:rPr>
          <w:rFonts w:eastAsia="Times New Roman" w:cs="Times New Roman"/>
          <w:szCs w:val="28"/>
          <w:lang w:eastAsia="en-ZW"/>
        </w:rPr>
      </w:pPr>
      <w:r w:rsidRPr="00D16895">
        <w:rPr>
          <w:rFonts w:eastAsia="Times New Roman" w:cs="Times New Roman"/>
          <w:szCs w:val="28"/>
          <w:lang w:eastAsia="en-ZW"/>
        </w:rPr>
        <w:t xml:space="preserve">Bên cạnh các biện pháp phòng ngừa, học viên được hướng dẫn những kiến thức và kỹ năng cần thiết trong </w:t>
      </w:r>
      <w:r w:rsidRPr="00D16895">
        <w:rPr>
          <w:rFonts w:eastAsia="Times New Roman" w:cs="Times New Roman"/>
          <w:bCs/>
          <w:szCs w:val="28"/>
          <w:lang w:eastAsia="en-ZW"/>
        </w:rPr>
        <w:t>phòng, chống và xử trí ngộ độc thực phẩm khi xảy ra</w:t>
      </w:r>
      <w:r w:rsidRPr="00D16895">
        <w:rPr>
          <w:rFonts w:eastAsia="Times New Roman" w:cs="Times New Roman"/>
          <w:szCs w:val="28"/>
          <w:lang w:eastAsia="en-ZW"/>
        </w:rPr>
        <w:t>, đồng thời nâng cao nhận thức về các bệnh truyền qua thực phẩm.</w:t>
      </w:r>
    </w:p>
    <w:p w14:paraId="795D25C9" w14:textId="77777777" w:rsidR="00D16895" w:rsidRPr="00D16895" w:rsidRDefault="00D16895" w:rsidP="00D16895">
      <w:pPr>
        <w:spacing w:before="100" w:beforeAutospacing="1" w:after="100" w:afterAutospacing="1" w:line="240" w:lineRule="auto"/>
        <w:jc w:val="both"/>
        <w:rPr>
          <w:rFonts w:eastAsia="Times New Roman" w:cs="Times New Roman"/>
          <w:szCs w:val="28"/>
          <w:lang w:eastAsia="en-ZW"/>
        </w:rPr>
      </w:pPr>
      <w:r w:rsidRPr="00D16895">
        <w:rPr>
          <w:rFonts w:eastAsia="Times New Roman" w:cs="Times New Roman"/>
          <w:szCs w:val="28"/>
          <w:lang w:eastAsia="en-ZW"/>
        </w:rPr>
        <w:t>Thông qua tập huấn, đội ngũ nhân viên trực tiếp chế biến thực phẩm được củng cố kiến thức, kỹ năng trong thực hiện các quy định về an toàn thực phẩm; nâng cao trách nhiệm trong kiểm soát nguyên liệu, chế biến, bảo quản và phục vụ thức ăn tại bếp ăn tập thể trường học.</w:t>
      </w:r>
    </w:p>
    <w:p w14:paraId="057F7793" w14:textId="77777777" w:rsidR="00D16895" w:rsidRPr="00D16895" w:rsidRDefault="00D16895" w:rsidP="00D16895">
      <w:pPr>
        <w:spacing w:before="100" w:beforeAutospacing="1" w:after="100" w:afterAutospacing="1" w:line="240" w:lineRule="auto"/>
        <w:jc w:val="both"/>
        <w:rPr>
          <w:rFonts w:eastAsia="Times New Roman" w:cs="Times New Roman"/>
          <w:szCs w:val="28"/>
          <w:lang w:eastAsia="en-ZW"/>
        </w:rPr>
      </w:pPr>
      <w:r w:rsidRPr="00D16895">
        <w:rPr>
          <w:rFonts w:eastAsia="Times New Roman" w:cs="Times New Roman"/>
          <w:szCs w:val="28"/>
          <w:lang w:eastAsia="en-ZW"/>
        </w:rPr>
        <w:t xml:space="preserve">Hoạt động cũng góp phần nâng cao hiệu lực, hiệu quả quản lý nhà nước về an toàn thực phẩm; tăng cường kiểm soát nguy cơ, chủ động phòng ngừa ngộ độc thực phẩm và các bệnh truyền qua thực phẩm, hướng tới xây dựng môi trường ăn uống </w:t>
      </w:r>
      <w:r w:rsidRPr="00D16895">
        <w:rPr>
          <w:rFonts w:eastAsia="Times New Roman" w:cs="Times New Roman"/>
          <w:bCs/>
          <w:szCs w:val="28"/>
          <w:lang w:eastAsia="en-ZW"/>
        </w:rPr>
        <w:t>an toàn cho học sinh tại các cơ sở giáo dục</w:t>
      </w:r>
      <w:r w:rsidRPr="00D16895">
        <w:rPr>
          <w:rFonts w:eastAsia="Times New Roman" w:cs="Times New Roman"/>
          <w:szCs w:val="28"/>
          <w:lang w:eastAsia="en-ZW"/>
        </w:rPr>
        <w:t>.</w:t>
      </w:r>
    </w:p>
    <w:p w14:paraId="061AF715" w14:textId="77777777" w:rsidR="00D16895" w:rsidRDefault="00D16895" w:rsidP="00D16895">
      <w:pPr>
        <w:spacing w:before="100" w:beforeAutospacing="1" w:after="100" w:afterAutospacing="1" w:line="240" w:lineRule="auto"/>
        <w:jc w:val="both"/>
        <w:rPr>
          <w:rFonts w:eastAsia="Times New Roman" w:cs="Times New Roman"/>
          <w:szCs w:val="28"/>
          <w:lang w:eastAsia="en-ZW"/>
        </w:rPr>
      </w:pPr>
      <w:r w:rsidRPr="00D16895">
        <w:rPr>
          <w:rFonts w:eastAsia="Times New Roman" w:cs="Times New Roman"/>
          <w:szCs w:val="28"/>
          <w:lang w:eastAsia="en-ZW"/>
        </w:rPr>
        <w:t>Việc bảo đảm an toàn thực phẩm tại trường học cần được thực hiện thường xuyên, nghiêm túc và đồng bộ ở tất cả các khâu. Mỗi nhân viên trực tiếp chế biến thực phẩm là một mắt xích quan trọng trong quy trình kiểm soát an toàn thực phẩm, góp phần bảo vệ sức khỏe và sự phát triển của học sinh.</w:t>
      </w:r>
    </w:p>
    <w:p w14:paraId="53858857" w14:textId="77777777" w:rsidR="00D16895" w:rsidRDefault="00D16895" w:rsidP="00D16895">
      <w:pPr>
        <w:spacing w:before="100" w:beforeAutospacing="1" w:after="100" w:afterAutospacing="1" w:line="240" w:lineRule="auto"/>
        <w:jc w:val="both"/>
        <w:rPr>
          <w:rFonts w:eastAsia="Times New Roman" w:cs="Times New Roman"/>
          <w:szCs w:val="28"/>
          <w:lang w:eastAsia="en-ZW"/>
        </w:rPr>
      </w:pPr>
      <w:r>
        <w:rPr>
          <w:rFonts w:eastAsia="Times New Roman" w:cs="Times New Roman"/>
          <w:szCs w:val="28"/>
          <w:lang w:eastAsia="en-ZW"/>
        </w:rPr>
        <w:t>Một số hình ảnh lớp tập huấn:</w:t>
      </w:r>
    </w:p>
    <w:p w14:paraId="31960AA8" w14:textId="1165F5C9" w:rsidR="00FE7E73" w:rsidRPr="00D16895" w:rsidRDefault="00FE7E73" w:rsidP="00D16895">
      <w:pPr>
        <w:spacing w:before="100" w:beforeAutospacing="1" w:after="100" w:afterAutospacing="1" w:line="240" w:lineRule="auto"/>
        <w:jc w:val="both"/>
        <w:rPr>
          <w:rFonts w:eastAsia="Times New Roman" w:cs="Times New Roman"/>
          <w:szCs w:val="28"/>
          <w:lang w:eastAsia="en-ZW"/>
        </w:rPr>
      </w:pPr>
      <w:r>
        <w:rPr>
          <w:noProof/>
        </w:rPr>
        <w:lastRenderedPageBreak/>
        <w:drawing>
          <wp:inline distT="0" distB="0" distL="0" distR="0" wp14:anchorId="6325ED47" wp14:editId="28B5D77E">
            <wp:extent cx="5760085" cy="3242310"/>
            <wp:effectExtent l="0" t="0" r="0" b="0"/>
            <wp:docPr id="83527084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drawing>
          <wp:inline distT="0" distB="0" distL="0" distR="0" wp14:anchorId="410CA338" wp14:editId="6328A103">
            <wp:extent cx="5760085" cy="3791585"/>
            <wp:effectExtent l="0" t="0" r="0" b="0"/>
            <wp:docPr id="27814627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760085" cy="3791585"/>
                    </a:xfrm>
                    <a:prstGeom prst="rect">
                      <a:avLst/>
                    </a:prstGeom>
                    <a:noFill/>
                    <a:ln>
                      <a:noFill/>
                    </a:ln>
                  </pic:spPr>
                </pic:pic>
              </a:graphicData>
            </a:graphic>
          </wp:inline>
        </w:drawing>
      </w:r>
      <w:r>
        <w:rPr>
          <w:noProof/>
        </w:rPr>
        <w:lastRenderedPageBreak/>
        <w:drawing>
          <wp:inline distT="0" distB="0" distL="0" distR="0" wp14:anchorId="1CDE80CD" wp14:editId="24B587D4">
            <wp:extent cx="5760085" cy="3846195"/>
            <wp:effectExtent l="0" t="0" r="0" b="1905"/>
            <wp:docPr id="474532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60085" cy="3846195"/>
                    </a:xfrm>
                    <a:prstGeom prst="rect">
                      <a:avLst/>
                    </a:prstGeom>
                    <a:noFill/>
                    <a:ln>
                      <a:noFill/>
                    </a:ln>
                  </pic:spPr>
                </pic:pic>
              </a:graphicData>
            </a:graphic>
          </wp:inline>
        </w:drawing>
      </w:r>
      <w:r>
        <w:rPr>
          <w:noProof/>
        </w:rPr>
        <w:drawing>
          <wp:inline distT="0" distB="0" distL="0" distR="0" wp14:anchorId="1EFFE9B4" wp14:editId="128573BB">
            <wp:extent cx="5760085" cy="4149725"/>
            <wp:effectExtent l="0" t="0" r="0" b="3175"/>
            <wp:docPr id="1002584353"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60085" cy="4149725"/>
                    </a:xfrm>
                    <a:prstGeom prst="rect">
                      <a:avLst/>
                    </a:prstGeom>
                    <a:noFill/>
                    <a:ln>
                      <a:noFill/>
                    </a:ln>
                  </pic:spPr>
                </pic:pic>
              </a:graphicData>
            </a:graphic>
          </wp:inline>
        </w:drawing>
      </w:r>
      <w:r>
        <w:rPr>
          <w:noProof/>
        </w:rPr>
        <w:lastRenderedPageBreak/>
        <w:drawing>
          <wp:inline distT="0" distB="0" distL="0" distR="0" wp14:anchorId="5AB55ED4" wp14:editId="5EDAFF6A">
            <wp:extent cx="5760085" cy="3258820"/>
            <wp:effectExtent l="0" t="0" r="0" b="0"/>
            <wp:docPr id="55245866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760085" cy="3258820"/>
                    </a:xfrm>
                    <a:prstGeom prst="rect">
                      <a:avLst/>
                    </a:prstGeom>
                    <a:noFill/>
                    <a:ln>
                      <a:noFill/>
                    </a:ln>
                  </pic:spPr>
                </pic:pic>
              </a:graphicData>
            </a:graphic>
          </wp:inline>
        </w:drawing>
      </w:r>
      <w:r>
        <w:rPr>
          <w:noProof/>
        </w:rPr>
        <w:drawing>
          <wp:inline distT="0" distB="0" distL="0" distR="0" wp14:anchorId="7B03CCF2" wp14:editId="5F587059">
            <wp:extent cx="5760085" cy="3242310"/>
            <wp:effectExtent l="0" t="0" r="0" b="0"/>
            <wp:docPr id="127496768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60085" cy="3242310"/>
                    </a:xfrm>
                    <a:prstGeom prst="rect">
                      <a:avLst/>
                    </a:prstGeom>
                    <a:noFill/>
                    <a:ln>
                      <a:noFill/>
                    </a:ln>
                  </pic:spPr>
                </pic:pic>
              </a:graphicData>
            </a:graphic>
          </wp:inline>
        </w:drawing>
      </w:r>
      <w:r>
        <w:rPr>
          <w:noProof/>
        </w:rPr>
        <w:lastRenderedPageBreak/>
        <w:drawing>
          <wp:inline distT="0" distB="0" distL="0" distR="0" wp14:anchorId="5BDA4943" wp14:editId="4BB44F71">
            <wp:extent cx="5760085" cy="3895725"/>
            <wp:effectExtent l="0" t="0" r="0" b="9525"/>
            <wp:docPr id="85910914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60085" cy="3895725"/>
                    </a:xfrm>
                    <a:prstGeom prst="rect">
                      <a:avLst/>
                    </a:prstGeom>
                    <a:noFill/>
                    <a:ln>
                      <a:noFill/>
                    </a:ln>
                  </pic:spPr>
                </pic:pic>
              </a:graphicData>
            </a:graphic>
          </wp:inline>
        </w:drawing>
      </w:r>
      <w:r>
        <w:rPr>
          <w:noProof/>
        </w:rPr>
        <w:drawing>
          <wp:inline distT="0" distB="0" distL="0" distR="0" wp14:anchorId="6039782A" wp14:editId="3CC42460">
            <wp:extent cx="5760085" cy="3881755"/>
            <wp:effectExtent l="0" t="0" r="0" b="4445"/>
            <wp:docPr id="941312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60085" cy="3881755"/>
                    </a:xfrm>
                    <a:prstGeom prst="rect">
                      <a:avLst/>
                    </a:prstGeom>
                    <a:noFill/>
                    <a:ln>
                      <a:noFill/>
                    </a:ln>
                  </pic:spPr>
                </pic:pic>
              </a:graphicData>
            </a:graphic>
          </wp:inline>
        </w:drawing>
      </w:r>
      <w:r>
        <w:rPr>
          <w:noProof/>
        </w:rPr>
        <w:lastRenderedPageBreak/>
        <w:drawing>
          <wp:inline distT="0" distB="0" distL="0" distR="0" wp14:anchorId="17C3C185" wp14:editId="103E3000">
            <wp:extent cx="5760085" cy="3512820"/>
            <wp:effectExtent l="0" t="0" r="0" b="0"/>
            <wp:docPr id="2475225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60085" cy="3512820"/>
                    </a:xfrm>
                    <a:prstGeom prst="rect">
                      <a:avLst/>
                    </a:prstGeom>
                    <a:noFill/>
                    <a:ln>
                      <a:noFill/>
                    </a:ln>
                  </pic:spPr>
                </pic:pic>
              </a:graphicData>
            </a:graphic>
          </wp:inline>
        </w:drawing>
      </w:r>
      <w:r>
        <w:rPr>
          <w:noProof/>
        </w:rPr>
        <w:drawing>
          <wp:inline distT="0" distB="0" distL="0" distR="0" wp14:anchorId="4BE3D220" wp14:editId="0F92DD3D">
            <wp:extent cx="5760085" cy="3488055"/>
            <wp:effectExtent l="0" t="0" r="0" b="0"/>
            <wp:docPr id="17042151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60085" cy="3488055"/>
                    </a:xfrm>
                    <a:prstGeom prst="rect">
                      <a:avLst/>
                    </a:prstGeom>
                    <a:noFill/>
                    <a:ln>
                      <a:noFill/>
                    </a:ln>
                  </pic:spPr>
                </pic:pic>
              </a:graphicData>
            </a:graphic>
          </wp:inline>
        </w:drawing>
      </w:r>
    </w:p>
    <w:p w14:paraId="44CC55C9" w14:textId="77777777" w:rsidR="00D16895" w:rsidRPr="00D16895" w:rsidRDefault="00D16895" w:rsidP="00D16895">
      <w:pPr>
        <w:jc w:val="both"/>
        <w:rPr>
          <w:szCs w:val="28"/>
        </w:rPr>
      </w:pPr>
    </w:p>
    <w:sectPr w:rsidR="00D16895" w:rsidRPr="00D16895" w:rsidSect="00140228">
      <w:pgSz w:w="11906" w:h="16838" w:code="9"/>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30D"/>
    <w:rsid w:val="0009622E"/>
    <w:rsid w:val="00140228"/>
    <w:rsid w:val="0034130D"/>
    <w:rsid w:val="00353576"/>
    <w:rsid w:val="00452733"/>
    <w:rsid w:val="004F793A"/>
    <w:rsid w:val="005706D4"/>
    <w:rsid w:val="006D0985"/>
    <w:rsid w:val="00702491"/>
    <w:rsid w:val="0094222B"/>
    <w:rsid w:val="00AF1E9D"/>
    <w:rsid w:val="00B52039"/>
    <w:rsid w:val="00C33C31"/>
    <w:rsid w:val="00D16895"/>
    <w:rsid w:val="00FE7E73"/>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C8EBE5"/>
  <w15:chartTrackingRefBased/>
  <w15:docId w15:val="{FD38780C-E9F8-4CA4-956E-CFB56E591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8"/>
        <w:szCs w:val="22"/>
        <w:lang w:val="en-ZW"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6450574">
      <w:bodyDiv w:val="1"/>
      <w:marLeft w:val="0"/>
      <w:marRight w:val="0"/>
      <w:marTop w:val="0"/>
      <w:marBottom w:val="0"/>
      <w:divBdr>
        <w:top w:val="none" w:sz="0" w:space="0" w:color="auto"/>
        <w:left w:val="none" w:sz="0" w:space="0" w:color="auto"/>
        <w:bottom w:val="none" w:sz="0" w:space="0" w:color="auto"/>
        <w:right w:val="none" w:sz="0" w:space="0" w:color="auto"/>
      </w:divBdr>
      <w:divsChild>
        <w:div w:id="796483728">
          <w:marLeft w:val="0"/>
          <w:marRight w:val="0"/>
          <w:marTop w:val="0"/>
          <w:marBottom w:val="0"/>
          <w:divBdr>
            <w:top w:val="none" w:sz="0" w:space="0" w:color="auto"/>
            <w:left w:val="none" w:sz="0" w:space="0" w:color="auto"/>
            <w:bottom w:val="none" w:sz="0" w:space="0" w:color="auto"/>
            <w:right w:val="none" w:sz="0" w:space="0" w:color="auto"/>
          </w:divBdr>
          <w:divsChild>
            <w:div w:id="68819921">
              <w:marLeft w:val="0"/>
              <w:marRight w:val="0"/>
              <w:marTop w:val="0"/>
              <w:marBottom w:val="0"/>
              <w:divBdr>
                <w:top w:val="none" w:sz="0" w:space="0" w:color="auto"/>
                <w:left w:val="none" w:sz="0" w:space="0" w:color="auto"/>
                <w:bottom w:val="none" w:sz="0" w:space="0" w:color="auto"/>
                <w:right w:val="none" w:sz="0" w:space="0" w:color="auto"/>
              </w:divBdr>
              <w:divsChild>
                <w:div w:id="812256330">
                  <w:marLeft w:val="0"/>
                  <w:marRight w:val="0"/>
                  <w:marTop w:val="0"/>
                  <w:marBottom w:val="0"/>
                  <w:divBdr>
                    <w:top w:val="none" w:sz="0" w:space="0" w:color="auto"/>
                    <w:left w:val="none" w:sz="0" w:space="0" w:color="auto"/>
                    <w:bottom w:val="none" w:sz="0" w:space="0" w:color="auto"/>
                    <w:right w:val="none" w:sz="0" w:space="0" w:color="auto"/>
                  </w:divBdr>
                  <w:divsChild>
                    <w:div w:id="1128815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168386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image" Target="media/image9.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5" Type="http://schemas.openxmlformats.org/officeDocument/2006/relationships/image" Target="media/image2.jpeg"/><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508</Words>
  <Characters>2902</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BX</cp:lastModifiedBy>
  <cp:revision>4</cp:revision>
  <dcterms:created xsi:type="dcterms:W3CDTF">2026-10-01T09:53:00Z</dcterms:created>
  <dcterms:modified xsi:type="dcterms:W3CDTF">2026-10-02T02:25:00Z</dcterms:modified>
</cp:coreProperties>
</file>